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20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0815" cy="63944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HAPEL PARKET POLSKA  Sp. z o. o.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#BackToSchool. Sierpień dobiega końca; uczniowie wracają do szkół, a dorośli do... codzienności. Niezależnie od wieku, wszyscy potrzebują kącika dla siebie, gdzie można w spokoju popracować, odrobić zadanie domowe lub poświęcić dłuższą chwilę kolorowance.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_DdeLink__1070_863334174"/>
      <w:bookmarkStart w:id="1" w:name="__DdeLink__482_1211505012"/>
      <w:bookmarkStart w:id="2" w:name="__DdeLink__3030_799225870"/>
      <w:bookmarkEnd w:id="1"/>
      <w:bookmarkEnd w:id="2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Coś więcej niż biurko i krzesło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Czasem do tylko wydzielona część salonu lub innego pomieszczenia, innym razem osobny gabinet. Niezależnie od tego ile miejsca zajmuje, przestrzeń do pracy zawsze musi spełniać kilka wymogów.</w:t>
        <w:br/>
        <w:t>Obowiązkowe i oczywiste są: biurko/blat do pracy, wygodne i ergonomiczne krzesło oraz miejsce do przechowywania najpotrzebniejszych przedmiotów. Równie istotne jest odpowiednie oświetlenie oraz możliwość wyciszenia się (odizolowania) od świata zewnętrznego. Elementy wyposażenia wnętrza nie mogą rozpraszać uwagi, ale z drugiej strony - powinny zapewniać wygodę.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Zapraszamy do wizyty w 10 gabinetach. Różnią się stylem, ale jedno mają wspólne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we wszystkich zamontowano dębowe podłogi podłogi Chap</w:t>
      </w:r>
      <w:bookmarkStart w:id="3" w:name="__UnoMark__2350_1039775963"/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el Parket.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Sygnowane nią deski i klepki są wykonane z naturalnego drewna, które (jako materiał higroskopijny) reguluje wilgotność pomieszczenia, dzięki czemu tworzy we wnętrzu specyficzny mikroklimat. Taka atmosfera pozytywnie</w:t>
      </w:r>
      <w:r>
        <w:rPr>
          <w:rFonts w:cs="Times New Roman" w:ascii="Times New Roman" w:hAnsi="Times New Roman"/>
          <w:sz w:val="24"/>
          <w:szCs w:val="24"/>
        </w:rPr>
        <w:t xml:space="preserve"> oddziałuje na samopoczucie i zdrowie domowników. Drewno jest naturalnie ciepłe, co zwłaszcza w długie, zimowe wieczory także poprawia komfort.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Podłogi Chapel Parket są zabezpieczone olejem woskowym zawierającym związki krzemu. Substancja podnosi odporność drewna na uszkodzenia związane z codziennym użytkowaniem podłogi. Olejowanie znacznie ułatwia także pielęgnację desek: podłóg nie trzeba cyklinować - ich okresowa konserwacja ogranicza się do olejowania, a do bieżącego czyszczenia wystarczy dobrze odsączony z wody mop.</w:t>
      </w:r>
    </w:p>
    <w:p>
      <w:pPr>
        <w:pStyle w:val="Normal"/>
        <w:spacing w:lineRule="auto" w:line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Naturalne drewno sprawdzi się w niemal każdej aranżacji. Szeroka gama odcieni, rozmiarów i sposobów wykończenia drewna pozwala idealnie dobrać podłogę do wybranej stylizacji. </w:t>
        <w:br/>
        <w:br/>
        <w:br/>
      </w:r>
      <w:r>
        <w:rPr>
          <w:rStyle w:val="Czeinternetowe"/>
          <w:rFonts w:eastAsia="Constanti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* * *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Chapel Parket – podłogi z własną historią </w:t>
        <w:br/>
      </w:r>
      <w:hyperlink r:id="rId3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www.chapelparket.pl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</w:r>
      <w:hyperlink r:id="rId4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www.facebook.com/ChapelParketPolska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 </w:t>
        <w:br/>
        <w:t>Instagram: chapel_parket_polska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  <w:t>Przy produkcji podłóg Chapel Parket s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* * *</w:t>
        <w:br/>
      </w:r>
    </w:p>
    <w:p>
      <w:pPr>
        <w:pStyle w:val="Normal"/>
        <w:spacing w:lineRule="atLeast" w:line="20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KONTAKT:</w:t>
      </w:r>
    </w:p>
    <w:p>
      <w:pPr>
        <w:pStyle w:val="Normal"/>
        <w:spacing w:lineRule="atLeast" w:line="20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Chapel Parket Polska Sp. z o.o.</w:t>
      </w:r>
    </w:p>
    <w:p>
      <w:pPr>
        <w:pStyle w:val="Normal"/>
        <w:spacing w:lineRule="atLeast" w:line="200"/>
        <w:jc w:val="left"/>
        <w:rPr/>
      </w:pP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www.chapelparket.pl</w:t>
        </w:r>
      </w:hyperlink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Anna Koza</w:t>
        <w:br/>
        <w:t>specjalista ds. public relations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Adventure Media s.c.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</w:p>
    <w:p>
      <w:pPr>
        <w:pStyle w:val="Normal"/>
        <w:spacing w:lineRule="auto" w:line="36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 w:eastAsia="pl-PL" w:bidi="pl-PL"/>
        </w:rPr>
        <w:t>tel. 780 115 953</w:t>
        <w:br/>
        <w:t>tel. 32 724 28 84</w:t>
        <w:br/>
        <w:t>fax 32 417 01 70</w:t>
      </w:r>
      <w:r>
        <w:rPr>
          <w:rFonts w:eastAsia="Constanti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shd w:fill="FFFFFF" w:val="clear"/>
          <w:em w:val="none"/>
          <w:lang w:val="pl-PL"/>
        </w:rPr>
        <w:br/>
      </w:r>
      <w:r>
        <w:rPr>
          <w:rFonts w:eastAsia="Palatino Linotype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  <w:shd w:fill="FFFFFF" w:val="clear"/>
          <w:em w:val="none"/>
          <w:lang w:val="pl-PL"/>
        </w:rPr>
        <w:br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bidi w:val="0"/>
      <w:ind w:left="0" w:right="0" w:hanging="0"/>
      <w:jc w:val="left"/>
    </w:pPr>
    <w:rPr>
      <w:rFonts w:ascii="Liberation Serif;Times New Roman" w:hAnsi="Liberation Serif;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ind w:left="0" w:right="0" w:hanging="0"/>
      <w:outlineLvl w:val="0"/>
      <w:outlineLvl w:val="0"/>
    </w:pPr>
    <w:rPr>
      <w:b/>
      <w:bCs/>
      <w:sz w:val="32"/>
      <w:szCs w:val="32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ind w:left="0" w:right="0" w:hanging="0"/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ind w:left="0" w:right="0" w:hanging="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numPr>
        <w:ilvl w:val="0"/>
        <w:numId w:val="0"/>
      </w:numPr>
      <w:spacing w:before="240" w:after="120"/>
      <w:ind w:left="0" w:right="0" w:hanging="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Treść tekstu"/>
    <w:basedOn w:val="Normal"/>
    <w:pPr>
      <w:numPr>
        <w:ilvl w:val="0"/>
        <w:numId w:val="0"/>
      </w:numPr>
      <w:spacing w:lineRule="auto" w:line="288" w:before="0" w:after="140"/>
      <w:ind w:left="0" w:right="0" w:hanging="0"/>
    </w:pPr>
    <w:rPr/>
  </w:style>
  <w:style w:type="paragraph" w:styleId="Lista">
    <w:name w:val="Lista"/>
    <w:basedOn w:val="Tretekstu"/>
    <w:pPr>
      <w:numPr>
        <w:ilvl w:val="0"/>
        <w:numId w:val="0"/>
      </w:numPr>
      <w:ind w:left="0" w:right="0" w:hanging="0"/>
    </w:pPr>
    <w:rPr>
      <w:rFonts w:cs="Arial"/>
    </w:rPr>
  </w:style>
  <w:style w:type="paragraph" w:styleId="Podpis">
    <w:name w:val="Podpis"/>
    <w:basedOn w:val="Normal"/>
    <w:pPr>
      <w:numPr>
        <w:ilvl w:val="0"/>
        <w:numId w:val="0"/>
      </w:numPr>
      <w:suppressLineNumbers/>
      <w:spacing w:before="120" w:after="120"/>
      <w:ind w:left="0" w:right="0" w:hanging="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numPr>
        <w:ilvl w:val="0"/>
        <w:numId w:val="0"/>
      </w:numPr>
      <w:suppressLineNumbers/>
      <w:ind w:left="0" w:right="0" w:hanging="0"/>
    </w:pPr>
    <w:rPr>
      <w:rFonts w:cs="Arial"/>
    </w:rPr>
  </w:style>
  <w:style w:type="paragraph" w:styleId="Cytaty">
    <w:name w:val="Cytaty"/>
    <w:basedOn w:val="Normal"/>
    <w:qFormat/>
    <w:pPr>
      <w:numPr>
        <w:ilvl w:val="0"/>
        <w:numId w:val="0"/>
      </w:numPr>
      <w:ind w:left="0" w:right="0" w:hanging="0"/>
    </w:pPr>
    <w:rPr/>
  </w:style>
  <w:style w:type="paragraph" w:styleId="Tytu">
    <w:name w:val="Tytuł"/>
    <w:basedOn w:val="Nagwek"/>
    <w:next w:val="Podtytu"/>
    <w:pPr>
      <w:numPr>
        <w:ilvl w:val="0"/>
        <w:numId w:val="0"/>
      </w:numPr>
      <w:ind w:left="0" w:right="0" w:hanging="0"/>
      <w:jc w:val="center"/>
    </w:pPr>
    <w:rPr>
      <w:b/>
      <w:bCs/>
      <w:sz w:val="36"/>
      <w:szCs w:val="36"/>
    </w:rPr>
  </w:style>
  <w:style w:type="paragraph" w:styleId="Podtytu">
    <w:name w:val="Podtytuł"/>
    <w:basedOn w:val="Nagwek"/>
    <w:next w:val="Tretekstu"/>
    <w:pPr>
      <w:numPr>
        <w:ilvl w:val="0"/>
        <w:numId w:val="0"/>
      </w:numPr>
      <w:ind w:left="0" w:right="0" w:hanging="0"/>
      <w:jc w:val="center"/>
    </w:pPr>
    <w:rPr>
      <w:i/>
      <w:iCs/>
      <w:sz w:val="28"/>
      <w:szCs w:val="28"/>
    </w:rPr>
  </w:style>
  <w:style w:type="paragraph" w:styleId="Zawartotabeli">
    <w:name w:val="Zawartość tabeli"/>
    <w:basedOn w:val="Normal"/>
    <w:qFormat/>
    <w:pPr>
      <w:numPr>
        <w:ilvl w:val="0"/>
        <w:numId w:val="0"/>
      </w:numPr>
      <w:suppressLineNumbers/>
      <w:ind w:left="0" w:right="0" w:hanging="0"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pelparket.pl/" TargetMode="External"/><Relationship Id="rId4" Type="http://schemas.openxmlformats.org/officeDocument/2006/relationships/hyperlink" Target="https://www.facebook.com/ChapelParketPolska" TargetMode="External"/><Relationship Id="rId5" Type="http://schemas.openxmlformats.org/officeDocument/2006/relationships/hyperlink" Target="http://www.chapelparket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3763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2017-08-11T14:34:18Z</dcterms:created>
  <dc:language>pl-PL</dc:language>
  <dcterms:modified xsi:type="dcterms:W3CDTF">2017-08-23T12:36:27Z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